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57" w:tblpY="286"/>
        <w:tblOverlap w:val="never"/>
        <w:tblW w:w="98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71"/>
        <w:gridCol w:w="335"/>
        <w:gridCol w:w="1016"/>
        <w:gridCol w:w="620"/>
        <w:gridCol w:w="1609"/>
        <w:gridCol w:w="430"/>
        <w:gridCol w:w="1546"/>
        <w:gridCol w:w="22"/>
        <w:gridCol w:w="953"/>
        <w:gridCol w:w="1308"/>
        <w:gridCol w:w="236"/>
        <w:gridCol w:w="23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854" w:hRule="exact"/>
        </w:trPr>
        <w:tc>
          <w:tcPr>
            <w:tcW w:w="9163" w:type="dxa"/>
            <w:gridSpan w:val="11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1"/>
              </w:rPr>
              <w:t>附件2：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49" w:hRule="exact"/>
        </w:trPr>
        <w:tc>
          <w:tcPr>
            <w:tcW w:w="9163" w:type="dxa"/>
            <w:gridSpan w:val="11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（2023年度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1308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子活动名称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子活动代码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财务处填写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教育部105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中国地质大学（北京）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子活动类别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子活动周期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ind w:firstLine="630" w:firstLineChars="300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子活动金额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48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26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648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284" w:hRule="exac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1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1.完成**房屋的维修、加固和改造，实现建筑物功能性恢复，有效延长建筑物的使用年限……</w:t>
            </w:r>
          </w:p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2.购置**仪器设备、文献资料，教学科研条件显著提升，服务师生人次明显增加……</w:t>
            </w:r>
          </w:p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3.完成**基础设施的维修改造，**得到明显改善，安全事故明显减少，节能效果显著……</w:t>
            </w:r>
          </w:p>
          <w:p>
            <w:pPr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</w:rPr>
              <w:t>4.完成**基本建设项目的辅助设施或配套工程，**设施条件得到完善，**效果显著。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……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1578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</w:rPr>
            </w:pPr>
          </w:p>
        </w:tc>
        <w:tc>
          <w:tcPr>
            <w:tcW w:w="821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rPr>
                <w:rFonts w:ascii="Calibri" w:hAnsi="Calibri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40" w:hRule="exact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3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成本指标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经济成本指标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工程建设成本节约率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1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经济成本指标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其他采购成本节约率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房屋修缮改造面积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399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修缮办公楼数量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36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修缮教学楼数量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10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修缮宿舍楼数量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359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履行招投标程序合规率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58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房屋修缮验收通过率（%）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383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资金使用合规率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项目按期完成率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设备投入使用及时率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资产入账及时率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修缮款支付及时率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4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施工进度符合项目要求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修缮改造后节电率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修缮改造后节水率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55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房屋修缮类项目验收后投入使用年限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≥**年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28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改善基本教学科研条件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28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改善广大师生员工的生活设施条件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92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设施设备节能降耗达标率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98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项目持续发挥作用期限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≥**年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503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学校基本办学条件和服务社会的能力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66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服务对象满意度标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教职工满意度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≥**%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9" w:type="dxa"/>
          <w:trHeight w:val="491" w:hRule="exact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学生满意度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≥**%</w:t>
            </w:r>
          </w:p>
        </w:tc>
      </w:tr>
    </w:tbl>
    <w:p>
      <w:pPr>
        <w:pStyle w:val="2"/>
        <w:autoSpaceDE w:val="0"/>
        <w:autoSpaceDN w:val="0"/>
        <w:spacing w:before="66" w:line="500" w:lineRule="exact"/>
        <w:ind w:left="0" w:right="216"/>
        <w:jc w:val="center"/>
        <w:rPr>
          <w:rFonts w:ascii="仿宋_GB2312" w:hAnsi="仿宋_GB2312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NzQ2ZjVmOTIzYTRmMTJhNzBmMThkNWVjZjhkZGQifQ=="/>
  </w:docVars>
  <w:rsids>
    <w:rsidRoot w:val="397B2089"/>
    <w:rsid w:val="00190C79"/>
    <w:rsid w:val="00556BF8"/>
    <w:rsid w:val="006E5D7C"/>
    <w:rsid w:val="00835439"/>
    <w:rsid w:val="06712BB6"/>
    <w:rsid w:val="21003FC5"/>
    <w:rsid w:val="258755FA"/>
    <w:rsid w:val="300B0481"/>
    <w:rsid w:val="397B2089"/>
    <w:rsid w:val="3DBC60F9"/>
    <w:rsid w:val="582A46B6"/>
    <w:rsid w:val="615E6B20"/>
    <w:rsid w:val="6B5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2371</Words>
  <Characters>2530</Characters>
  <Lines>22</Lines>
  <Paragraphs>6</Paragraphs>
  <TotalTime>1</TotalTime>
  <ScaleCrop>false</ScaleCrop>
  <LinksUpToDate>false</LinksUpToDate>
  <CharactersWithSpaces>2687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2023-05-18T10:12:00Z</dcterms:created>
  <dc:creator>WPS_1455600504</dc:creator>
  <cp:lastModifiedBy>端 端</cp:lastModifiedBy>
  <cp:lastPrinted>2023-05-18T07:22:00Z</cp:lastPrinted>
  <dcterms:modified xsi:type="dcterms:W3CDTF">2023-05-19T10:05:25Z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1F19B9A1D2FD4E18A35125993054A072_11</vt:lpwstr>
  </property>
</Properties>
</file>