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8DC3D">
      <w:pPr>
        <w:pStyle w:val="7"/>
        <w:spacing w:line="600" w:lineRule="exact"/>
        <w:jc w:val="center"/>
        <w:rPr>
          <w:rFonts w:ascii="黑体" w:hAnsi="黑体" w:eastAsia="黑体"/>
          <w:color w:val="auto"/>
          <w:kern w:val="2"/>
          <w:sz w:val="32"/>
          <w:szCs w:val="32"/>
        </w:rPr>
      </w:pPr>
      <w:r>
        <w:rPr>
          <w:rFonts w:hint="eastAsia" w:ascii="黑体" w:hAnsi="黑体" w:eastAsia="黑体"/>
          <w:color w:val="auto"/>
          <w:kern w:val="2"/>
          <w:sz w:val="32"/>
          <w:szCs w:val="32"/>
        </w:rPr>
        <w:t>中国地质大学（北京）科学研究院</w:t>
      </w:r>
    </w:p>
    <w:p w14:paraId="73EB90DB">
      <w:pPr>
        <w:pStyle w:val="7"/>
        <w:spacing w:line="600" w:lineRule="exact"/>
        <w:jc w:val="center"/>
        <w:rPr>
          <w:rFonts w:ascii="黑体" w:hAnsi="黑体" w:eastAsia="黑体"/>
          <w:color w:val="auto"/>
          <w:kern w:val="2"/>
          <w:sz w:val="32"/>
          <w:szCs w:val="32"/>
        </w:rPr>
      </w:pPr>
      <w:r>
        <w:rPr>
          <w:rFonts w:hint="eastAsia" w:ascii="黑体" w:hAnsi="黑体" w:eastAsia="黑体"/>
          <w:color w:val="auto"/>
          <w:kern w:val="2"/>
          <w:sz w:val="32"/>
          <w:szCs w:val="32"/>
          <w:lang w:eastAsia="zh-CN"/>
        </w:rPr>
        <w:t>2025</w:t>
      </w:r>
      <w:r>
        <w:rPr>
          <w:rFonts w:hint="eastAsia" w:ascii="黑体" w:hAnsi="黑体" w:eastAsia="黑体"/>
          <w:color w:val="auto"/>
          <w:kern w:val="2"/>
          <w:sz w:val="32"/>
          <w:szCs w:val="32"/>
        </w:rPr>
        <w:t>年硕士研究生复试录取工作突发事件应急处置预案</w:t>
      </w:r>
    </w:p>
    <w:p w14:paraId="5D87D3BD">
      <w:pPr>
        <w:spacing w:line="600" w:lineRule="exact"/>
        <w:ind w:firstLine="880" w:firstLineChars="200"/>
        <w:rPr>
          <w:rFonts w:ascii="仿宋" w:hAnsi="仿宋" w:eastAsia="仿宋"/>
          <w:sz w:val="44"/>
          <w:szCs w:val="44"/>
        </w:rPr>
      </w:pPr>
    </w:p>
    <w:p w14:paraId="21459DA0">
      <w:pPr>
        <w:spacing w:line="240" w:lineRule="auto"/>
        <w:ind w:firstLine="560" w:firstLineChars="200"/>
        <w:rPr>
          <w:rFonts w:ascii="仿宋" w:hAnsi="仿宋" w:eastAsia="仿宋"/>
          <w:b/>
          <w:bCs/>
          <w:szCs w:val="28"/>
        </w:rPr>
      </w:pPr>
      <w:r>
        <w:rPr>
          <w:rFonts w:hint="eastAsia" w:ascii="仿宋" w:hAnsi="仿宋" w:eastAsia="仿宋"/>
          <w:szCs w:val="28"/>
        </w:rPr>
        <w:t>为确保研究生复试录取工作安全、平稳、顺利进行，及时有效地预防和处置复试录取过程中各种突发事件，维护考试的公正、公平，最大限度地预防和减少突发事件造成的危害，提高快速反应和应急处置能力，根据《中国地质大学（北京）</w:t>
      </w:r>
      <w:r>
        <w:rPr>
          <w:rFonts w:hint="eastAsia" w:ascii="仿宋" w:hAnsi="仿宋" w:eastAsia="仿宋"/>
          <w:szCs w:val="28"/>
          <w:lang w:eastAsia="zh-CN"/>
        </w:rPr>
        <w:t>2025</w:t>
      </w:r>
      <w:r>
        <w:rPr>
          <w:rFonts w:hint="eastAsia" w:ascii="仿宋" w:hAnsi="仿宋" w:eastAsia="仿宋"/>
          <w:szCs w:val="28"/>
        </w:rPr>
        <w:t>年硕士研究生复试录取工作突发事件应急处置预案》，结合学院实际和制定的研究生复试录取工作预案，制定本应急处置预案。</w:t>
      </w:r>
    </w:p>
    <w:p w14:paraId="5F04C30D">
      <w:pPr>
        <w:spacing w:line="590" w:lineRule="exact"/>
        <w:ind w:firstLine="562" w:firstLineChars="200"/>
        <w:rPr>
          <w:rFonts w:ascii="仿宋" w:hAnsi="仿宋" w:eastAsia="仿宋" w:cs="黑体"/>
          <w:b/>
          <w:bCs/>
          <w:szCs w:val="28"/>
        </w:rPr>
      </w:pPr>
      <w:r>
        <w:rPr>
          <w:rFonts w:hint="eastAsia" w:ascii="仿宋" w:hAnsi="仿宋" w:eastAsia="仿宋" w:cs="黑体"/>
          <w:b/>
          <w:bCs/>
          <w:szCs w:val="28"/>
        </w:rPr>
        <w:t>一、工作原则</w:t>
      </w:r>
    </w:p>
    <w:p w14:paraId="6B29BBB4">
      <w:pPr>
        <w:spacing w:line="590" w:lineRule="exact"/>
        <w:ind w:firstLine="560" w:firstLineChars="200"/>
        <w:rPr>
          <w:rFonts w:ascii="仿宋" w:hAnsi="仿宋" w:eastAsia="仿宋"/>
          <w:szCs w:val="28"/>
        </w:rPr>
      </w:pPr>
      <w:r>
        <w:rPr>
          <w:rFonts w:hint="eastAsia" w:ascii="仿宋" w:hAnsi="仿宋" w:eastAsia="仿宋"/>
          <w:szCs w:val="28"/>
        </w:rPr>
        <w:t>快速反应，有效控制；统一指挥，依法依规处理；保守秘密，遵守纪律。</w:t>
      </w:r>
      <w:bookmarkStart w:id="0" w:name="_GoBack"/>
      <w:bookmarkEnd w:id="0"/>
    </w:p>
    <w:p w14:paraId="3C0BA1F1">
      <w:pPr>
        <w:spacing w:line="590" w:lineRule="exact"/>
        <w:ind w:firstLine="562" w:firstLineChars="200"/>
        <w:rPr>
          <w:rFonts w:ascii="仿宋" w:hAnsi="仿宋" w:eastAsia="仿宋" w:cs="黑体"/>
          <w:b/>
          <w:bCs/>
          <w:szCs w:val="28"/>
        </w:rPr>
      </w:pPr>
      <w:r>
        <w:rPr>
          <w:rFonts w:hint="eastAsia" w:ascii="仿宋" w:hAnsi="仿宋" w:eastAsia="仿宋" w:cs="黑体"/>
          <w:b/>
          <w:bCs/>
          <w:szCs w:val="28"/>
        </w:rPr>
        <w:t>二、组织领导</w:t>
      </w:r>
    </w:p>
    <w:p w14:paraId="47E8AC5E">
      <w:pPr>
        <w:spacing w:line="590" w:lineRule="exact"/>
        <w:ind w:firstLine="560" w:firstLineChars="200"/>
        <w:rPr>
          <w:rFonts w:ascii="仿宋" w:hAnsi="仿宋" w:eastAsia="仿宋"/>
          <w:szCs w:val="28"/>
        </w:rPr>
      </w:pPr>
      <w:r>
        <w:rPr>
          <w:rFonts w:hint="eastAsia" w:ascii="仿宋" w:hAnsi="仿宋" w:eastAsia="仿宋"/>
          <w:szCs w:val="28"/>
        </w:rPr>
        <w:t>我院研究生复试录取工作中的突发事件应急处置由学院研究生复试工作领导小组统一领导和管理。组长由教学院长和学院党委书记担任。</w:t>
      </w:r>
    </w:p>
    <w:p w14:paraId="1F77CD4E">
      <w:pPr>
        <w:spacing w:line="590" w:lineRule="exact"/>
        <w:ind w:firstLine="562" w:firstLineChars="200"/>
        <w:rPr>
          <w:rFonts w:ascii="仿宋" w:hAnsi="仿宋" w:eastAsia="仿宋" w:cs="黑体"/>
          <w:b/>
          <w:bCs/>
          <w:szCs w:val="28"/>
        </w:rPr>
      </w:pPr>
      <w:r>
        <w:rPr>
          <w:rFonts w:hint="eastAsia" w:ascii="仿宋" w:hAnsi="仿宋" w:eastAsia="仿宋" w:cs="黑体"/>
          <w:b/>
          <w:bCs/>
          <w:szCs w:val="28"/>
        </w:rPr>
        <w:t>三、突发事件范围</w:t>
      </w:r>
    </w:p>
    <w:p w14:paraId="3CF0BC7F">
      <w:pPr>
        <w:spacing w:line="590" w:lineRule="exact"/>
        <w:ind w:firstLine="560" w:firstLineChars="200"/>
        <w:rPr>
          <w:rFonts w:ascii="仿宋" w:hAnsi="仿宋" w:eastAsia="仿宋"/>
          <w:szCs w:val="28"/>
        </w:rPr>
      </w:pPr>
      <w:r>
        <w:rPr>
          <w:rFonts w:hint="eastAsia" w:ascii="仿宋" w:hAnsi="仿宋" w:eastAsia="仿宋"/>
          <w:szCs w:val="28"/>
        </w:rPr>
        <w:t>1、资格材料审查</w:t>
      </w:r>
    </w:p>
    <w:p w14:paraId="3F92345B">
      <w:pPr>
        <w:spacing w:line="590" w:lineRule="exact"/>
        <w:ind w:firstLine="560" w:firstLineChars="200"/>
        <w:rPr>
          <w:rFonts w:ascii="仿宋" w:hAnsi="仿宋" w:eastAsia="仿宋"/>
          <w:szCs w:val="28"/>
        </w:rPr>
      </w:pPr>
      <w:r>
        <w:rPr>
          <w:rFonts w:hint="eastAsia" w:ascii="仿宋" w:hAnsi="仿宋" w:eastAsia="仿宋"/>
          <w:szCs w:val="28"/>
        </w:rPr>
        <w:t>2、考生身份核实</w:t>
      </w:r>
    </w:p>
    <w:p w14:paraId="43C1D047">
      <w:pPr>
        <w:spacing w:line="590" w:lineRule="exact"/>
        <w:ind w:firstLine="560" w:firstLineChars="200"/>
        <w:rPr>
          <w:rFonts w:ascii="仿宋" w:hAnsi="仿宋" w:eastAsia="仿宋"/>
          <w:szCs w:val="28"/>
        </w:rPr>
      </w:pPr>
      <w:r>
        <w:rPr>
          <w:rFonts w:hint="eastAsia" w:ascii="仿宋" w:hAnsi="仿宋" w:eastAsia="仿宋"/>
          <w:szCs w:val="28"/>
        </w:rPr>
        <w:t>3、试题泄露问题</w:t>
      </w:r>
    </w:p>
    <w:p w14:paraId="3768DBF7">
      <w:pPr>
        <w:spacing w:line="590" w:lineRule="exact"/>
        <w:ind w:firstLine="560" w:firstLineChars="200"/>
        <w:rPr>
          <w:rFonts w:ascii="仿宋" w:hAnsi="仿宋" w:eastAsia="仿宋"/>
          <w:szCs w:val="28"/>
        </w:rPr>
      </w:pPr>
      <w:r>
        <w:rPr>
          <w:rFonts w:hint="eastAsia" w:ascii="仿宋" w:hAnsi="仿宋" w:eastAsia="仿宋"/>
          <w:szCs w:val="28"/>
        </w:rPr>
        <w:t>4、复试视频外传</w:t>
      </w:r>
    </w:p>
    <w:p w14:paraId="5882F5C8">
      <w:pPr>
        <w:spacing w:line="590" w:lineRule="exact"/>
        <w:ind w:firstLine="560" w:firstLineChars="200"/>
        <w:rPr>
          <w:rFonts w:ascii="仿宋" w:hAnsi="仿宋" w:eastAsia="仿宋"/>
          <w:szCs w:val="28"/>
        </w:rPr>
      </w:pPr>
      <w:r>
        <w:rPr>
          <w:rFonts w:hint="eastAsia" w:ascii="仿宋" w:hAnsi="仿宋" w:eastAsia="仿宋"/>
          <w:szCs w:val="28"/>
        </w:rPr>
        <w:t>5、其他突发事件</w:t>
      </w:r>
    </w:p>
    <w:p w14:paraId="5662D686">
      <w:pPr>
        <w:spacing w:line="590" w:lineRule="exact"/>
        <w:ind w:firstLine="562" w:firstLineChars="200"/>
        <w:rPr>
          <w:rFonts w:ascii="仿宋" w:hAnsi="仿宋" w:eastAsia="仿宋" w:cs="黑体"/>
          <w:b/>
          <w:bCs/>
          <w:szCs w:val="28"/>
        </w:rPr>
      </w:pPr>
      <w:r>
        <w:rPr>
          <w:rFonts w:hint="eastAsia" w:ascii="仿宋" w:hAnsi="仿宋" w:eastAsia="仿宋" w:cs="黑体"/>
          <w:b/>
          <w:bCs/>
          <w:szCs w:val="28"/>
        </w:rPr>
        <w:t>四、安全预防</w:t>
      </w:r>
    </w:p>
    <w:p w14:paraId="66A76F26">
      <w:pPr>
        <w:spacing w:line="590" w:lineRule="exact"/>
        <w:ind w:firstLine="560" w:firstLineChars="200"/>
        <w:rPr>
          <w:rFonts w:ascii="仿宋" w:hAnsi="仿宋" w:eastAsia="仿宋"/>
          <w:szCs w:val="28"/>
        </w:rPr>
      </w:pPr>
      <w:r>
        <w:rPr>
          <w:rFonts w:hint="eastAsia" w:ascii="仿宋" w:hAnsi="仿宋" w:eastAsia="仿宋"/>
          <w:szCs w:val="28"/>
        </w:rPr>
        <w:t>1、严密组织：健全研究生复试录取工作的组织机构，制定完善的工作方案，并将相关安排报送研究生院招生办公室。</w:t>
      </w:r>
    </w:p>
    <w:p w14:paraId="4F6AC346">
      <w:pPr>
        <w:spacing w:line="570" w:lineRule="exact"/>
        <w:ind w:firstLine="560" w:firstLineChars="200"/>
        <w:rPr>
          <w:rFonts w:ascii="仿宋" w:hAnsi="仿宋" w:eastAsia="仿宋"/>
          <w:szCs w:val="28"/>
        </w:rPr>
      </w:pPr>
      <w:r>
        <w:rPr>
          <w:rFonts w:hint="eastAsia" w:ascii="仿宋" w:hAnsi="仿宋" w:eastAsia="仿宋"/>
          <w:szCs w:val="28"/>
        </w:rPr>
        <w:t>2、业务培训：加强对工作人员的培训，做到定岗定人定责，组织其学习相关文件，熟悉相关的政策法规和操作流程，提高应急处置能力。</w:t>
      </w:r>
    </w:p>
    <w:p w14:paraId="0714E666">
      <w:pPr>
        <w:spacing w:line="570" w:lineRule="exact"/>
        <w:ind w:firstLine="560" w:firstLineChars="200"/>
        <w:rPr>
          <w:rFonts w:ascii="仿宋" w:hAnsi="仿宋" w:eastAsia="仿宋"/>
          <w:szCs w:val="28"/>
        </w:rPr>
      </w:pPr>
      <w:r>
        <w:rPr>
          <w:rFonts w:hint="eastAsia" w:ascii="仿宋" w:hAnsi="仿宋" w:eastAsia="仿宋"/>
          <w:szCs w:val="28"/>
        </w:rPr>
        <w:t>3、各项检查：工作开展之前认真检查复试现场各项准备工作，包括复试人员是否按时到岗等各种情况，杜绝各种安全隐患。</w:t>
      </w:r>
    </w:p>
    <w:p w14:paraId="58E8884A">
      <w:pPr>
        <w:spacing w:line="570" w:lineRule="exact"/>
        <w:ind w:firstLine="562" w:firstLineChars="200"/>
        <w:rPr>
          <w:rFonts w:ascii="仿宋" w:hAnsi="仿宋" w:eastAsia="仿宋" w:cs="黑体"/>
          <w:b/>
          <w:bCs/>
          <w:szCs w:val="28"/>
        </w:rPr>
      </w:pPr>
      <w:r>
        <w:rPr>
          <w:rFonts w:hint="eastAsia" w:ascii="仿宋" w:hAnsi="仿宋" w:eastAsia="仿宋" w:cs="黑体"/>
          <w:b/>
          <w:bCs/>
          <w:szCs w:val="28"/>
        </w:rPr>
        <w:t>五、应急机制</w:t>
      </w:r>
    </w:p>
    <w:p w14:paraId="7191DE34">
      <w:pPr>
        <w:spacing w:line="570" w:lineRule="exact"/>
        <w:ind w:firstLine="560" w:firstLineChars="200"/>
        <w:rPr>
          <w:rFonts w:ascii="仿宋" w:hAnsi="仿宋" w:eastAsia="仿宋"/>
          <w:szCs w:val="28"/>
        </w:rPr>
      </w:pPr>
      <w:r>
        <w:rPr>
          <w:rFonts w:hint="eastAsia" w:ascii="仿宋" w:hAnsi="仿宋" w:eastAsia="仿宋"/>
          <w:szCs w:val="28"/>
        </w:rPr>
        <w:t>1、一旦发现研究生复试录取工作安全事件征兆或发生安全事件时，知情人要立即向研究生院报告有关情况，任何人不得瞒报、缓报突发事件。</w:t>
      </w:r>
    </w:p>
    <w:p w14:paraId="4EB6A75F">
      <w:pPr>
        <w:spacing w:line="570" w:lineRule="exact"/>
        <w:ind w:firstLine="560" w:firstLineChars="200"/>
        <w:rPr>
          <w:rFonts w:ascii="仿宋" w:hAnsi="仿宋" w:eastAsia="仿宋"/>
          <w:szCs w:val="28"/>
        </w:rPr>
      </w:pPr>
      <w:r>
        <w:rPr>
          <w:rFonts w:hint="eastAsia" w:ascii="仿宋" w:hAnsi="仿宋" w:eastAsia="仿宋"/>
          <w:szCs w:val="28"/>
        </w:rPr>
        <w:t>2、发生重大事件时研究生复试工作领导小组应召集紧急会议，所有相关人员立即到达指定岗位，成立现场指挥部，指挥、协调应急行动。</w:t>
      </w:r>
    </w:p>
    <w:p w14:paraId="66AC4FC6">
      <w:pPr>
        <w:spacing w:line="570" w:lineRule="exact"/>
        <w:ind w:firstLine="560" w:firstLineChars="200"/>
        <w:rPr>
          <w:rFonts w:ascii="仿宋" w:hAnsi="仿宋" w:eastAsia="仿宋"/>
          <w:szCs w:val="28"/>
        </w:rPr>
      </w:pPr>
      <w:r>
        <w:rPr>
          <w:rFonts w:hint="eastAsia" w:ascii="仿宋" w:hAnsi="仿宋" w:eastAsia="仿宋"/>
          <w:szCs w:val="28"/>
        </w:rPr>
        <w:t>3、应急预案启动后，事态仍继续扩大，难以控制时，请求上级主管部门启动安全事件应急预案。</w:t>
      </w:r>
    </w:p>
    <w:p w14:paraId="1E89D3B3">
      <w:pPr>
        <w:spacing w:line="570" w:lineRule="exact"/>
        <w:ind w:firstLine="562" w:firstLineChars="200"/>
        <w:rPr>
          <w:rFonts w:ascii="仿宋" w:hAnsi="仿宋" w:eastAsia="仿宋" w:cs="黑体"/>
          <w:b/>
          <w:bCs/>
          <w:szCs w:val="28"/>
        </w:rPr>
      </w:pPr>
      <w:r>
        <w:rPr>
          <w:rFonts w:hint="eastAsia" w:ascii="仿宋" w:hAnsi="仿宋" w:eastAsia="仿宋" w:cs="黑体"/>
          <w:b/>
          <w:bCs/>
          <w:szCs w:val="28"/>
        </w:rPr>
        <w:t>六、相关措施</w:t>
      </w:r>
    </w:p>
    <w:p w14:paraId="24DD2D45">
      <w:pPr>
        <w:spacing w:line="590" w:lineRule="exact"/>
        <w:ind w:firstLine="560" w:firstLineChars="200"/>
        <w:rPr>
          <w:rFonts w:ascii="仿宋" w:hAnsi="仿宋" w:eastAsia="仿宋"/>
          <w:spacing w:val="-6"/>
          <w:szCs w:val="28"/>
        </w:rPr>
      </w:pPr>
      <w:r>
        <w:rPr>
          <w:rFonts w:hint="eastAsia" w:ascii="仿宋" w:hAnsi="仿宋" w:eastAsia="仿宋"/>
          <w:color w:val="000000" w:themeColor="text1"/>
          <w:szCs w:val="28"/>
          <w14:textFill>
            <w14:solidFill>
              <w14:schemeClr w14:val="tx1"/>
            </w14:solidFill>
          </w14:textFill>
        </w:rPr>
        <w:t>为</w:t>
      </w:r>
      <w:r>
        <w:rPr>
          <w:rFonts w:hint="eastAsia" w:ascii="仿宋" w:hAnsi="仿宋" w:eastAsia="仿宋"/>
          <w:color w:val="000000" w:themeColor="text1"/>
          <w:spacing w:val="-6"/>
          <w:szCs w:val="28"/>
          <w14:textFill>
            <w14:solidFill>
              <w14:schemeClr w14:val="tx1"/>
            </w14:solidFill>
          </w14:textFill>
        </w:rPr>
        <w:t>确保研究生复试录取工作安全、顺利进行，科学研究院</w:t>
      </w:r>
      <w:r>
        <w:rPr>
          <w:rFonts w:hint="eastAsia" w:ascii="仿宋" w:hAnsi="仿宋" w:eastAsia="仿宋"/>
          <w:spacing w:val="-6"/>
          <w:szCs w:val="28"/>
        </w:rPr>
        <w:t>坚持安全第一、生命至上的工作原则，严格落实上级部门工作要求，做好研究生复试录取过程中的工作。</w:t>
      </w:r>
    </w:p>
    <w:p w14:paraId="7BC2A300">
      <w:pPr>
        <w:spacing w:line="590" w:lineRule="exact"/>
        <w:ind w:firstLine="562" w:firstLineChars="200"/>
        <w:rPr>
          <w:rFonts w:ascii="仿宋" w:hAnsi="仿宋" w:eastAsia="仿宋" w:cs="黑体"/>
          <w:b/>
          <w:bCs/>
          <w:szCs w:val="28"/>
        </w:rPr>
      </w:pPr>
      <w:r>
        <w:rPr>
          <w:rFonts w:hint="eastAsia" w:ascii="仿宋" w:hAnsi="仿宋" w:eastAsia="仿宋" w:cs="黑体"/>
          <w:b/>
          <w:bCs/>
          <w:szCs w:val="28"/>
        </w:rPr>
        <w:t>七、处置方案</w:t>
      </w:r>
    </w:p>
    <w:p w14:paraId="314E3311">
      <w:pPr>
        <w:spacing w:line="590" w:lineRule="exact"/>
        <w:ind w:firstLine="560" w:firstLineChars="200"/>
        <w:rPr>
          <w:rFonts w:ascii="仿宋" w:hAnsi="仿宋" w:eastAsia="仿宋"/>
          <w:szCs w:val="28"/>
        </w:rPr>
      </w:pPr>
      <w:r>
        <w:rPr>
          <w:rFonts w:hint="eastAsia" w:ascii="仿宋" w:hAnsi="仿宋" w:eastAsia="仿宋"/>
          <w:szCs w:val="28"/>
        </w:rPr>
        <w:t>1、资格材料审查</w:t>
      </w:r>
    </w:p>
    <w:p w14:paraId="739309DC">
      <w:pPr>
        <w:spacing w:line="590" w:lineRule="exact"/>
        <w:ind w:firstLine="560" w:firstLineChars="200"/>
        <w:rPr>
          <w:rFonts w:ascii="仿宋" w:hAnsi="仿宋" w:eastAsia="仿宋"/>
          <w:szCs w:val="28"/>
        </w:rPr>
      </w:pPr>
      <w:r>
        <w:rPr>
          <w:rFonts w:hint="eastAsia" w:ascii="仿宋" w:hAnsi="仿宋" w:eastAsia="仿宋"/>
          <w:szCs w:val="28"/>
        </w:rPr>
        <w:t>未提供完整资格审查材料的先进行复试，告知考生最晚于录取通知书发放前补齐符合要求的资格审查材料。</w:t>
      </w:r>
    </w:p>
    <w:p w14:paraId="350DEF2B">
      <w:pPr>
        <w:spacing w:line="590" w:lineRule="exact"/>
        <w:ind w:firstLine="560" w:firstLineChars="200"/>
        <w:rPr>
          <w:rFonts w:ascii="仿宋" w:hAnsi="仿宋" w:eastAsia="仿宋"/>
          <w:szCs w:val="28"/>
        </w:rPr>
      </w:pPr>
      <w:r>
        <w:rPr>
          <w:rFonts w:hint="eastAsia" w:ascii="仿宋" w:hAnsi="仿宋" w:eastAsia="仿宋"/>
          <w:szCs w:val="28"/>
        </w:rPr>
        <w:t>提供虚假资格审查材料的，取消复试资格。已参加复试或拟录取的，取消复试成绩或拟录取资格。</w:t>
      </w:r>
    </w:p>
    <w:p w14:paraId="29347882">
      <w:pPr>
        <w:spacing w:line="590" w:lineRule="exact"/>
        <w:ind w:firstLine="560" w:firstLineChars="200"/>
        <w:rPr>
          <w:rFonts w:ascii="仿宋" w:hAnsi="仿宋" w:eastAsia="仿宋"/>
          <w:szCs w:val="28"/>
        </w:rPr>
      </w:pPr>
      <w:r>
        <w:rPr>
          <w:rFonts w:hint="eastAsia" w:ascii="仿宋" w:hAnsi="仿宋" w:eastAsia="仿宋"/>
          <w:szCs w:val="28"/>
        </w:rPr>
        <w:t>2、考生身份核实</w:t>
      </w:r>
    </w:p>
    <w:p w14:paraId="4D69DD40">
      <w:pPr>
        <w:spacing w:line="590" w:lineRule="exact"/>
        <w:ind w:firstLine="560" w:firstLineChars="200"/>
        <w:rPr>
          <w:rFonts w:ascii="仿宋" w:hAnsi="仿宋" w:eastAsia="仿宋"/>
          <w:szCs w:val="28"/>
        </w:rPr>
      </w:pPr>
      <w:r>
        <w:rPr>
          <w:rFonts w:hint="eastAsia" w:ascii="仿宋" w:hAnsi="仿宋" w:eastAsia="仿宋"/>
          <w:szCs w:val="28"/>
        </w:rPr>
        <w:t>要求考生认真阅读《考场规则》，遵守考试考场规则。在复试之前告知考生考场规则。</w:t>
      </w:r>
    </w:p>
    <w:p w14:paraId="3FA7F44E">
      <w:pPr>
        <w:spacing w:line="590" w:lineRule="exact"/>
        <w:ind w:firstLine="560" w:firstLineChars="200"/>
        <w:rPr>
          <w:rFonts w:ascii="仿宋" w:hAnsi="仿宋" w:eastAsia="仿宋"/>
          <w:szCs w:val="28"/>
        </w:rPr>
      </w:pPr>
      <w:r>
        <w:rPr>
          <w:rFonts w:hint="eastAsia" w:ascii="仿宋" w:hAnsi="仿宋" w:eastAsia="仿宋"/>
          <w:szCs w:val="28"/>
        </w:rPr>
        <w:t>要求考生签订承诺书，承诺诚信考试、杜绝作弊，作弊者自动取消复试成绩。</w:t>
      </w:r>
    </w:p>
    <w:p w14:paraId="3BA615F9">
      <w:pPr>
        <w:spacing w:line="590" w:lineRule="exact"/>
        <w:ind w:firstLine="560" w:firstLineChars="200"/>
        <w:rPr>
          <w:rFonts w:ascii="仿宋" w:hAnsi="仿宋" w:eastAsia="仿宋"/>
          <w:szCs w:val="28"/>
        </w:rPr>
      </w:pPr>
      <w:r>
        <w:rPr>
          <w:rFonts w:hint="eastAsia" w:ascii="仿宋" w:hAnsi="仿宋" w:eastAsia="仿宋"/>
          <w:szCs w:val="28"/>
        </w:rPr>
        <w:t>对身份存疑的考生，复试小组成员可通过询问考生基本信息，或核对现场确认时的照片等多种形式核验考生身份信息。</w:t>
      </w:r>
    </w:p>
    <w:p w14:paraId="5537B2BB">
      <w:pPr>
        <w:spacing w:line="590" w:lineRule="exact"/>
        <w:ind w:firstLine="560" w:firstLineChars="200"/>
        <w:rPr>
          <w:rFonts w:ascii="仿宋" w:hAnsi="仿宋" w:eastAsia="仿宋"/>
          <w:szCs w:val="28"/>
        </w:rPr>
      </w:pPr>
      <w:r>
        <w:rPr>
          <w:rFonts w:hint="eastAsia" w:ascii="仿宋" w:hAnsi="仿宋" w:eastAsia="仿宋"/>
          <w:szCs w:val="28"/>
        </w:rPr>
        <w:t>3、试题泄露问题</w:t>
      </w:r>
    </w:p>
    <w:p w14:paraId="75775F30">
      <w:pPr>
        <w:spacing w:line="570" w:lineRule="exact"/>
        <w:ind w:firstLine="560" w:firstLineChars="200"/>
        <w:rPr>
          <w:rFonts w:ascii="仿宋" w:hAnsi="仿宋" w:eastAsia="仿宋"/>
          <w:szCs w:val="28"/>
        </w:rPr>
      </w:pPr>
      <w:r>
        <w:rPr>
          <w:rFonts w:hint="eastAsia" w:ascii="仿宋" w:hAnsi="仿宋" w:eastAsia="仿宋"/>
          <w:szCs w:val="28"/>
        </w:rPr>
        <w:t>复试环节的命题工作参照初试命题工作要求，所有参与命题工作的人员（包括工作人员）须签订保密责任书，严格遵守保密纪律，否则按国家相关法律法规处理。</w:t>
      </w:r>
    </w:p>
    <w:p w14:paraId="7E898E4D">
      <w:pPr>
        <w:spacing w:line="550" w:lineRule="exact"/>
        <w:ind w:firstLine="560" w:firstLineChars="200"/>
        <w:rPr>
          <w:rFonts w:ascii="仿宋" w:hAnsi="仿宋" w:eastAsia="仿宋"/>
          <w:color w:val="000000" w:themeColor="text1"/>
          <w:szCs w:val="28"/>
          <w14:textFill>
            <w14:solidFill>
              <w14:schemeClr w14:val="tx1"/>
            </w14:solidFill>
          </w14:textFill>
        </w:rPr>
      </w:pPr>
      <w:r>
        <w:rPr>
          <w:rFonts w:hint="eastAsia" w:ascii="仿宋" w:hAnsi="仿宋" w:eastAsia="仿宋"/>
          <w:szCs w:val="28"/>
        </w:rPr>
        <w:t>对于复试试题，试题设计要按照学科专业特点，合理设计题型、题量和试题难度，保证择优选拔</w:t>
      </w:r>
      <w:r>
        <w:rPr>
          <w:rFonts w:hint="eastAsia" w:ascii="仿宋" w:hAnsi="仿宋" w:eastAsia="仿宋"/>
          <w:color w:val="000000" w:themeColor="text1"/>
          <w:szCs w:val="28"/>
          <w14:textFill>
            <w14:solidFill>
              <w14:schemeClr w14:val="tx1"/>
            </w14:solidFill>
          </w14:textFill>
        </w:rPr>
        <w:t>所需要的信度、效度和区分度。</w:t>
      </w:r>
    </w:p>
    <w:p w14:paraId="59A9A86D">
      <w:pPr>
        <w:spacing w:line="550" w:lineRule="exact"/>
        <w:ind w:firstLine="560" w:firstLineChars="200"/>
        <w:rPr>
          <w:rFonts w:ascii="仿宋" w:hAnsi="仿宋" w:eastAsia="仿宋"/>
          <w:spacing w:val="-8"/>
          <w:szCs w:val="28"/>
        </w:rPr>
      </w:pPr>
      <w:r>
        <w:rPr>
          <w:rFonts w:hint="eastAsia" w:ascii="仿宋" w:hAnsi="仿宋" w:eastAsia="仿宋"/>
          <w:szCs w:val="28"/>
        </w:rPr>
        <w:t>丰</w:t>
      </w:r>
      <w:r>
        <w:rPr>
          <w:rFonts w:hint="eastAsia" w:ascii="仿宋" w:hAnsi="仿宋" w:eastAsia="仿宋"/>
          <w:spacing w:val="-8"/>
          <w:szCs w:val="28"/>
        </w:rPr>
        <w:t>富面试考核的内容和形式，避免简单重复的问答形式，考核内容要体现区分度，确保同一专业的考生考核内容不重复。</w:t>
      </w:r>
    </w:p>
    <w:p w14:paraId="72890D97">
      <w:pPr>
        <w:spacing w:line="550" w:lineRule="exact"/>
        <w:ind w:firstLine="560" w:firstLineChars="200"/>
        <w:rPr>
          <w:rFonts w:ascii="仿宋" w:hAnsi="仿宋" w:eastAsia="仿宋"/>
          <w:szCs w:val="28"/>
        </w:rPr>
      </w:pPr>
      <w:r>
        <w:rPr>
          <w:rFonts w:hint="eastAsia" w:ascii="仿宋" w:hAnsi="仿宋" w:eastAsia="仿宋"/>
          <w:szCs w:val="28"/>
        </w:rPr>
        <w:t>如出现试题泄露情况，立即重新调用试题库（或启用备用试题），并调查试题泄露原因。</w:t>
      </w:r>
    </w:p>
    <w:p w14:paraId="6C5E8D79">
      <w:pPr>
        <w:spacing w:line="550" w:lineRule="exact"/>
        <w:ind w:firstLine="560" w:firstLineChars="200"/>
        <w:rPr>
          <w:rFonts w:ascii="仿宋" w:hAnsi="仿宋" w:eastAsia="仿宋"/>
          <w:szCs w:val="28"/>
        </w:rPr>
      </w:pPr>
      <w:r>
        <w:rPr>
          <w:rFonts w:hint="eastAsia" w:ascii="仿宋" w:hAnsi="仿宋" w:eastAsia="仿宋"/>
          <w:szCs w:val="28"/>
        </w:rPr>
        <w:t>4、复试视频外传</w:t>
      </w:r>
    </w:p>
    <w:p w14:paraId="3BB4BE30">
      <w:pPr>
        <w:spacing w:line="550" w:lineRule="exact"/>
        <w:ind w:firstLine="560" w:firstLineChars="200"/>
        <w:rPr>
          <w:rFonts w:ascii="仿宋" w:hAnsi="仿宋" w:eastAsia="仿宋"/>
          <w:szCs w:val="28"/>
        </w:rPr>
      </w:pPr>
      <w:r>
        <w:rPr>
          <w:rFonts w:hint="eastAsia" w:ascii="仿宋" w:hAnsi="仿宋" w:eastAsia="仿宋"/>
          <w:szCs w:val="28"/>
        </w:rPr>
        <w:t>复试须知明确要求复试小组成员和考生不得私自对复试过程拍照、录音录像，不得将复试过程对外泄露，否则学校有权追究考生或复试小组成员责任，并取消该考生的复试成绩。</w:t>
      </w:r>
    </w:p>
    <w:p w14:paraId="5B1398C7">
      <w:pPr>
        <w:spacing w:line="570" w:lineRule="exact"/>
        <w:ind w:firstLine="560" w:firstLineChars="200"/>
        <w:rPr>
          <w:rFonts w:ascii="仿宋" w:hAnsi="仿宋" w:eastAsia="仿宋"/>
          <w:szCs w:val="28"/>
        </w:rPr>
      </w:pPr>
      <w:r>
        <w:rPr>
          <w:rFonts w:hint="eastAsia" w:ascii="仿宋" w:hAnsi="仿宋" w:eastAsia="仿宋"/>
          <w:szCs w:val="28"/>
        </w:rPr>
        <w:t>5、其他突发事件</w:t>
      </w:r>
    </w:p>
    <w:p w14:paraId="3AECDA5F">
      <w:pPr>
        <w:spacing w:line="570" w:lineRule="exact"/>
        <w:ind w:firstLine="560" w:firstLineChars="200"/>
        <w:rPr>
          <w:rFonts w:ascii="仿宋" w:hAnsi="仿宋" w:eastAsia="仿宋"/>
          <w:spacing w:val="-6"/>
          <w:szCs w:val="28"/>
        </w:rPr>
      </w:pPr>
      <w:r>
        <w:rPr>
          <w:rFonts w:hint="eastAsia" w:ascii="仿宋" w:hAnsi="仿宋" w:eastAsia="仿宋"/>
          <w:szCs w:val="28"/>
        </w:rPr>
        <w:t>如</w:t>
      </w:r>
      <w:r>
        <w:rPr>
          <w:rFonts w:hint="eastAsia" w:ascii="仿宋" w:hAnsi="仿宋" w:eastAsia="仿宋"/>
          <w:spacing w:val="-6"/>
          <w:szCs w:val="28"/>
        </w:rPr>
        <w:t>在复试过程中发生上述未列及的其他影响正常复试的突发事件，第一时间报研究生院，由研究生招生工作领导小组研究解决；如事态严重的，要及时上报上级有关部门。</w:t>
      </w:r>
    </w:p>
    <w:p w14:paraId="618A139F">
      <w:pPr>
        <w:spacing w:line="570" w:lineRule="exact"/>
        <w:ind w:firstLine="562" w:firstLineChars="200"/>
        <w:rPr>
          <w:rFonts w:ascii="仿宋" w:hAnsi="仿宋" w:eastAsia="仿宋" w:cs="黑体"/>
          <w:b/>
          <w:bCs/>
          <w:szCs w:val="28"/>
        </w:rPr>
      </w:pPr>
      <w:r>
        <w:rPr>
          <w:rFonts w:hint="eastAsia" w:ascii="仿宋" w:hAnsi="仿宋" w:eastAsia="仿宋" w:cs="黑体"/>
          <w:b/>
          <w:bCs/>
          <w:szCs w:val="28"/>
        </w:rPr>
        <w:t>八、注意事项</w:t>
      </w:r>
    </w:p>
    <w:p w14:paraId="2F6E36E4">
      <w:pPr>
        <w:spacing w:line="570" w:lineRule="exact"/>
        <w:ind w:firstLine="560" w:firstLineChars="200"/>
        <w:rPr>
          <w:rFonts w:ascii="仿宋" w:hAnsi="仿宋" w:eastAsia="仿宋"/>
          <w:szCs w:val="28"/>
        </w:rPr>
      </w:pPr>
      <w:r>
        <w:rPr>
          <w:rFonts w:hint="eastAsia" w:ascii="仿宋" w:hAnsi="仿宋" w:eastAsia="仿宋"/>
          <w:szCs w:val="28"/>
        </w:rPr>
        <w:t>1、突发事件的对外新闻发布工作由学校统一安排，研究生复试录取期间工作人员不接待新闻媒体采访；</w:t>
      </w:r>
    </w:p>
    <w:p w14:paraId="3FCBACD1">
      <w:pPr>
        <w:spacing w:line="570" w:lineRule="exact"/>
        <w:ind w:firstLine="560" w:firstLineChars="200"/>
        <w:rPr>
          <w:rFonts w:ascii="仿宋" w:hAnsi="仿宋" w:eastAsia="仿宋"/>
          <w:szCs w:val="28"/>
        </w:rPr>
      </w:pPr>
      <w:r>
        <w:rPr>
          <w:rFonts w:hint="eastAsia" w:ascii="仿宋" w:hAnsi="仿宋" w:eastAsia="仿宋"/>
          <w:szCs w:val="28"/>
        </w:rPr>
        <w:t>2、发生其他不可预测的重大事件时，应及时上报研究生院，由学校研究生招生工作领导小组，针对情况，采取必要应急措施，将不利因素和负面影响降至最低；</w:t>
      </w:r>
      <w:r>
        <w:rPr>
          <w:rFonts w:ascii="仿宋" w:hAnsi="仿宋" w:eastAsia="仿宋"/>
          <w:szCs w:val="28"/>
        </w:rPr>
        <w:t xml:space="preserve"> </w:t>
      </w:r>
    </w:p>
    <w:p w14:paraId="4B02B303">
      <w:pPr>
        <w:spacing w:line="570" w:lineRule="exact"/>
        <w:ind w:firstLine="560" w:firstLineChars="200"/>
        <w:rPr>
          <w:rFonts w:ascii="仿宋_GB2312" w:hAnsi="仿宋" w:eastAsia="仿宋_GB2312"/>
          <w:spacing w:val="-6"/>
          <w:szCs w:val="28"/>
        </w:rPr>
      </w:pPr>
      <w:r>
        <w:rPr>
          <w:rFonts w:hint="eastAsia" w:ascii="仿宋" w:hAnsi="仿宋" w:eastAsia="仿宋"/>
          <w:szCs w:val="28"/>
        </w:rPr>
        <w:t>3、实施</w:t>
      </w:r>
      <w:r>
        <w:rPr>
          <w:rFonts w:hint="eastAsia" w:ascii="仿宋" w:hAnsi="仿宋" w:eastAsia="仿宋"/>
          <w:spacing w:val="-6"/>
          <w:szCs w:val="28"/>
        </w:rPr>
        <w:t>责任追究。在整个研究生复试录取过程中，对未依法依规履行职责，违反安全规定酿成严重后果的，由学校按照有关规定对责任人给予行政纪律处分或其他处罚。因渎职、失职或者管理失控发生事故造成恶劣影响的，由有关管理部门依照规定予以处罚。构成犯罪的，由公安机关依法追究其刑事责任。</w:t>
      </w:r>
    </w:p>
    <w:p w14:paraId="49063917">
      <w:pPr>
        <w:spacing w:line="570" w:lineRule="exact"/>
        <w:ind w:firstLine="640" w:firstLineChars="200"/>
        <w:rPr>
          <w:rFonts w:ascii="仿宋" w:hAnsi="仿宋" w:eastAsia="仿宋"/>
          <w:sz w:val="32"/>
          <w:szCs w:val="32"/>
        </w:rPr>
      </w:pPr>
    </w:p>
    <w:p w14:paraId="78EDE5F5">
      <w:pPr>
        <w:spacing w:line="600" w:lineRule="exact"/>
        <w:ind w:firstLine="640" w:firstLineChars="200"/>
        <w:rPr>
          <w:rFonts w:ascii="仿宋_GB2312" w:eastAsia="仿宋_GB2312"/>
          <w:sz w:val="32"/>
          <w:szCs w:val="32"/>
        </w:rPr>
      </w:pPr>
    </w:p>
    <w:p w14:paraId="30FEB6F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0F6345-87DE-4DC9-AC87-D33AB153FB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1C5BE54-6288-4E6A-AF88-477A083CAA04}"/>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embedRegular r:id="rId3" w:fontKey="{9AC95387-8E5F-40C3-B49E-3158569645EA}"/>
  </w:font>
  <w:font w:name="仿宋_GB2312">
    <w:panose1 w:val="02010609030101010101"/>
    <w:charset w:val="86"/>
    <w:family w:val="modern"/>
    <w:pitch w:val="default"/>
    <w:sig w:usb0="00000001" w:usb1="080E0000" w:usb2="00000000" w:usb3="00000000" w:csb0="00040000" w:csb1="00000000"/>
    <w:embedRegular r:id="rId4" w:fontKey="{58ABB350-44FF-403B-A466-0550F8B4715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OWY5MjNkM2VhZDg1YzIzN2Y5MDQzZGJjMTkzYzUifQ=="/>
  </w:docVars>
  <w:rsids>
    <w:rsidRoot w:val="00C84FF1"/>
    <w:rsid w:val="0005117E"/>
    <w:rsid w:val="00090A75"/>
    <w:rsid w:val="00106C12"/>
    <w:rsid w:val="00181D2F"/>
    <w:rsid w:val="002A47FF"/>
    <w:rsid w:val="004F0D1D"/>
    <w:rsid w:val="005427F2"/>
    <w:rsid w:val="006C57BE"/>
    <w:rsid w:val="0072049A"/>
    <w:rsid w:val="007E38D5"/>
    <w:rsid w:val="008242C0"/>
    <w:rsid w:val="008D1A85"/>
    <w:rsid w:val="008F1125"/>
    <w:rsid w:val="009A2117"/>
    <w:rsid w:val="009C4671"/>
    <w:rsid w:val="00A11CC0"/>
    <w:rsid w:val="00A75F8E"/>
    <w:rsid w:val="00AC068C"/>
    <w:rsid w:val="00BD7827"/>
    <w:rsid w:val="00C84FF1"/>
    <w:rsid w:val="00D12168"/>
    <w:rsid w:val="00D2310C"/>
    <w:rsid w:val="00D63995"/>
    <w:rsid w:val="00DA38DD"/>
    <w:rsid w:val="00EB143D"/>
    <w:rsid w:val="00EF2B9B"/>
    <w:rsid w:val="00F45313"/>
    <w:rsid w:val="00FA0F95"/>
    <w:rsid w:val="00FE163B"/>
    <w:rsid w:val="0C4F3640"/>
    <w:rsid w:val="1A4169D7"/>
    <w:rsid w:val="1ADE2385"/>
    <w:rsid w:val="1B1F5073"/>
    <w:rsid w:val="32607DFF"/>
    <w:rsid w:val="43491D19"/>
    <w:rsid w:val="43BA7920"/>
    <w:rsid w:val="442C18EF"/>
    <w:rsid w:val="5A2A265F"/>
    <w:rsid w:val="62EC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 w:val="clear" w:pos="0"/>
      </w:tabs>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 w:val="clear" w:pos="0"/>
      </w:tabs>
      <w:jc w:val="center"/>
    </w:pPr>
    <w:rPr>
      <w:sz w:val="18"/>
      <w:szCs w:val="18"/>
    </w:rPr>
  </w:style>
  <w:style w:type="paragraph" w:customStyle="1" w:styleId="7">
    <w:name w:val="Default"/>
    <w:qFormat/>
    <w:uiPriority w:val="0"/>
    <w:pPr>
      <w:widowControl w:val="0"/>
      <w:autoSpaceDE w:val="0"/>
      <w:autoSpaceDN w:val="0"/>
      <w:adjustRightInd w:val="0"/>
    </w:pPr>
    <w:rPr>
      <w:rFonts w:ascii="Arial Unicode MS" w:hAnsi="Calibri" w:eastAsia="宋体" w:cs="宋体"/>
      <w:color w:val="000000"/>
      <w:sz w:val="24"/>
      <w:szCs w:val="24"/>
      <w:lang w:val="en-US" w:eastAsia="zh-CN" w:bidi="ar-SA"/>
    </w:rPr>
  </w:style>
  <w:style w:type="character" w:customStyle="1" w:styleId="8">
    <w:name w:val="批注框文本 Char"/>
    <w:basedOn w:val="6"/>
    <w:link w:val="2"/>
    <w:semiHidden/>
    <w:qFormat/>
    <w:uiPriority w:val="99"/>
    <w:rPr>
      <w:rFonts w:ascii="Times New Roman" w:hAnsi="Times New Roman" w:eastAsia="宋体" w:cs="Times New Roman"/>
      <w:sz w:val="18"/>
      <w:szCs w:val="18"/>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CUGB</Company>
  <Pages>4</Pages>
  <Words>1667</Words>
  <Characters>1673</Characters>
  <Lines>64</Lines>
  <Paragraphs>68</Paragraphs>
  <TotalTime>45</TotalTime>
  <ScaleCrop>false</ScaleCrop>
  <LinksUpToDate>false</LinksUpToDate>
  <CharactersWithSpaces>1674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2020-05-06T00:38:00Z</dcterms:created>
  <dc:creator>wang ying</dc:creator>
  <cp:lastModifiedBy>leila</cp:lastModifiedBy>
  <dcterms:modified xsi:type="dcterms:W3CDTF">2025-03-18T01:03:01Z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8B5BF39EEA52455D8529E758095410DC_13</vt:lpwstr>
  </property>
  <property fmtid="{D5CDD505-2E9C-101B-9397-08002B2CF9AE}" pid="4" name="KSOTemplateDocerSaveRecord">
    <vt:lpwstr>eyJoZGlkIjoiMWQ2ZDllMTJmMDcxYTQ5NTI2NDMxNTkzN2NlNjAzOGEiLCJ1c2VySWQiOiIyODE4OTA3MTMifQ==</vt:lpwstr>
  </property>
</Properties>
</file>