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方正仿宋_GB2312"/>
          <w:sz w:val="32"/>
          <w:szCs w:val="32"/>
        </w:rPr>
        <w:t>附件1</w:t>
      </w:r>
    </w:p>
    <w:p>
      <w:pPr>
        <w:pStyle w:val="5"/>
        <w:spacing w:line="560" w:lineRule="exact"/>
        <w:jc w:val="both"/>
        <w:rPr>
          <w:rFonts w:hint="eastAsia" w:ascii="仿宋_GB2312" w:hAnsi="仿宋_GB2312" w:eastAsia="仿宋_GB2312" w:cs="方正仿宋_GB2312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等线" w:eastAsia="方正小标宋简体" w:cs="宋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等线" w:eastAsia="方正小标宋简体" w:cs="宋体"/>
          <w:kern w:val="2"/>
          <w:sz w:val="44"/>
          <w:szCs w:val="44"/>
          <w:lang w:val="en-US" w:eastAsia="zh-CN" w:bidi="ar-SA"/>
        </w:rPr>
        <w:t>团员和青年主题教育专题组织生活会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等线" w:eastAsia="方正小标宋简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等线" w:eastAsia="方正小标宋简体" w:cs="宋体"/>
          <w:kern w:val="2"/>
          <w:sz w:val="44"/>
          <w:szCs w:val="44"/>
          <w:lang w:val="en-US" w:eastAsia="zh-CN" w:bidi="ar-SA"/>
        </w:rPr>
        <w:t>基本流程</w:t>
      </w:r>
    </w:p>
    <w:bookmarkEnd w:id="0"/>
    <w:p>
      <w:pPr>
        <w:pStyle w:val="5"/>
        <w:spacing w:line="560" w:lineRule="exact"/>
        <w:ind w:firstLine="720" w:firstLineChars="200"/>
        <w:jc w:val="both"/>
        <w:rPr>
          <w:rFonts w:hint="eastAsia" w:ascii="方正小标宋简体" w:hAnsi="方正小标宋简体" w:eastAsia="方正小标宋简体" w:cs="方正仿宋_GB2312"/>
          <w:sz w:val="36"/>
          <w:szCs w:val="36"/>
        </w:rPr>
      </w:pPr>
    </w:p>
    <w:p>
      <w:pPr>
        <w:pStyle w:val="5"/>
        <w:spacing w:line="560" w:lineRule="exact"/>
        <w:ind w:firstLine="640" w:firstLineChars="200"/>
        <w:jc w:val="both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一、参加范围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全体共青团员（含2023年新发展团员）。</w:t>
      </w:r>
    </w:p>
    <w:p>
      <w:pPr>
        <w:pStyle w:val="5"/>
        <w:spacing w:line="560" w:lineRule="exact"/>
        <w:ind w:firstLine="640" w:firstLineChars="200"/>
        <w:jc w:val="both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二、基本流程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1. 团支部书记报告团员和青年主题教育开展情况，通报团支部委员会查找不足等情况；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 xml:space="preserve">2. 团支部书记、委员、其他团员依次发言，交流体会、查找不足，其他团员对其进行评议，肯定成绩、指出不足； 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3. 开展民主评议；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4. 上级团组织负责人或本级党组织负责人（教师党、团员等）点评讲话；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5. 重温入团誓词。</w:t>
      </w:r>
    </w:p>
    <w:p>
      <w:pPr>
        <w:pStyle w:val="5"/>
        <w:spacing w:line="560" w:lineRule="exact"/>
        <w:ind w:firstLine="640" w:firstLineChars="200"/>
        <w:jc w:val="both"/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三、会议要求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专题组织生活会实到人数应不少于团支部团员总数的三分之二。团员因故不能到会或流动团员较多的团支部，可采取网络会议形式开展。具备条件的会场应规范悬挂团旗。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_GB2312" w:eastAsia="仿宋_GB2312" w:cs="方正仿宋_GB2312"/>
          <w:sz w:val="32"/>
          <w:szCs w:val="32"/>
        </w:rPr>
      </w:pPr>
      <w:r>
        <w:rPr>
          <w:rFonts w:ascii="仿宋_GB2312" w:hAnsi="仿宋_GB2312" w:eastAsia="仿宋_GB2312" w:cs="方正仿宋_GB2312"/>
          <w:sz w:val="32"/>
          <w:szCs w:val="32"/>
        </w:rPr>
        <w:t>专题组织生活会可与主题团日等结合开展。鼓励有条件的就近就便依托团员活动室、青年之家、爱国主义教育基地、革命传统教育基地等阵地场所开展，增强现场感、仪式感、庄重感。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59C580C-5EED-41C5-BA48-9E0ACCE7C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3FADEBE-BB85-4D11-96F3-D728B8F6CCA2}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  <w:embedRegular r:id="rId3" w:fontKey="{245E58A0-B458-4766-925C-1ECFC1B929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DF4B39-FC3D-419D-8573-E7DDB25203C6}"/>
  </w:font>
  <w:font w:name="方正仿宋_GB2312">
    <w:panose1 w:val="02000000000000000000"/>
    <w:charset w:val="86"/>
    <w:family w:val="swiss"/>
    <w:pitch w:val="default"/>
    <w:sig w:usb0="A00002BF" w:usb1="184F6CFA" w:usb2="00000012" w:usb3="00000000" w:csb0="00040001" w:csb1="00000000"/>
    <w:embedRegular r:id="rId5" w:fontKey="{BA5B7217-9C4C-465A-B8F8-8AE1F9EFEE2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673B914-4D5B-4934-8675-5A600F311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ViNjI4NjQ4YmE5NjMyN2JkMTAwNzE3OGQwN2UifQ=="/>
  </w:docVars>
  <w:rsids>
    <w:rsidRoot w:val="5D00039A"/>
    <w:rsid w:val="5D0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2024-01-02T06:34:00Z</dcterms:created>
  <dc:creator>kawai</dc:creator>
  <cp:lastModifiedBy>kawai</cp:lastModifiedBy>
  <dcterms:modified xsi:type="dcterms:W3CDTF">2024-01-02T06:34:42Z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C5DC714004934F678675160EA5179F26_11</vt:lpwstr>
  </property>
</Properties>
</file>